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75D" w:rsidRDefault="006F3EAE">
      <w:pPr>
        <w:rPr>
          <w:rFonts w:ascii="Arial" w:eastAsia="Arial" w:hAnsi="Arial" w:cs="Arial"/>
          <w:b/>
          <w:sz w:val="36"/>
          <w:szCs w:val="36"/>
        </w:rPr>
      </w:pPr>
      <w:bookmarkStart w:id="0" w:name="_heading=h.2s8eyo1" w:colFirst="0" w:colLast="0"/>
      <w:bookmarkEnd w:id="0"/>
      <w:r>
        <w:rPr>
          <w:rFonts w:ascii="Arial" w:eastAsia="Arial" w:hAnsi="Arial" w:cs="Arial"/>
          <w:b/>
          <w:sz w:val="36"/>
          <w:szCs w:val="36"/>
        </w:rPr>
        <w:t>Framework Schedule 4 (Framework Management)</w:t>
      </w:r>
    </w:p>
    <w:p w:rsidR="0085375D" w:rsidRDefault="006F3EAE">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85375D" w:rsidRDefault="006F3EAE">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85375D">
        <w:tc>
          <w:tcPr>
            <w:tcW w:w="2928" w:type="dxa"/>
            <w:shd w:val="clear" w:color="auto" w:fill="auto"/>
          </w:tcPr>
          <w:p w:rsidR="0085375D" w:rsidRDefault="006F3EAE">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85375D" w:rsidRDefault="006F3EAE">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85375D">
        <w:tc>
          <w:tcPr>
            <w:tcW w:w="2928" w:type="dxa"/>
            <w:shd w:val="clear" w:color="auto" w:fill="auto"/>
          </w:tcPr>
          <w:p w:rsidR="0085375D" w:rsidRDefault="006F3EAE">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85375D" w:rsidRDefault="006F3EAE">
            <w:pPr>
              <w:numPr>
                <w:ilvl w:val="0"/>
                <w:numId w:val="1"/>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rsidR="0085375D" w:rsidRDefault="006F3EAE">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85375D" w:rsidRDefault="006F3EA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85375D" w:rsidRDefault="006F3EAE">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1" w:name="_heading=h.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Supplier Action Plan. The Supplier Action Plan shall be agreed between the Parties and come into effect within two weeks from receipt by the Supplier of the draft Supplier Action P</w:t>
      </w:r>
      <w:r>
        <w:rPr>
          <w:rFonts w:ascii="Arial" w:eastAsia="Arial" w:hAnsi="Arial" w:cs="Arial"/>
          <w:color w:val="000000"/>
          <w:sz w:val="24"/>
          <w:szCs w:val="24"/>
        </w:rPr>
        <w:t xml:space="preserve">lan. </w:t>
      </w:r>
    </w:p>
    <w:p w:rsidR="0085375D" w:rsidRDefault="006F3EAE">
      <w:pPr>
        <w:rPr>
          <w:rFonts w:ascii="Arial" w:eastAsia="Arial" w:hAnsi="Arial" w:cs="Arial"/>
          <w:sz w:val="24"/>
          <w:szCs w:val="24"/>
        </w:rPr>
      </w:pPr>
      <w:bookmarkStart w:id="2" w:name="_heading=h.30j0zll" w:colFirst="0" w:colLast="0"/>
      <w:bookmarkEnd w:id="2"/>
      <w:r>
        <w:br w:type="page"/>
      </w:r>
    </w:p>
    <w:p w:rsidR="0085375D" w:rsidRDefault="0085375D">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w:t>
      </w:r>
      <w:r>
        <w:rPr>
          <w:rFonts w:ascii="Arial" w:eastAsia="Arial" w:hAnsi="Arial" w:cs="Arial"/>
          <w:color w:val="000000"/>
          <w:sz w:val="24"/>
          <w:szCs w:val="24"/>
        </w:rPr>
        <w:t xml:space="preserv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w:t>
      </w:r>
      <w:r>
        <w:rPr>
          <w:rFonts w:ascii="Arial" w:eastAsia="Arial" w:hAnsi="Arial" w:cs="Arial"/>
          <w:color w:val="000000"/>
          <w:sz w:val="24"/>
          <w:szCs w:val="24"/>
        </w:rPr>
        <w:t>Supplier Action Plan as updated from time to time.</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85375D" w:rsidRDefault="006F3EAE">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Supplier Review Meetings</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85375D" w:rsidRDefault="0085375D">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85375D" w:rsidRDefault="006F3EA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w:t>
      </w:r>
      <w:r>
        <w:rPr>
          <w:rFonts w:ascii="Arial" w:eastAsia="Arial" w:hAnsi="Arial" w:cs="Arial"/>
          <w:b/>
          <w:color w:val="000000"/>
          <w:sz w:val="24"/>
          <w:szCs w:val="24"/>
        </w:rPr>
        <w:t xml:space="preserve"> Performance will be measured</w:t>
      </w:r>
    </w:p>
    <w:p w:rsidR="0085375D" w:rsidRDefault="006F3EAE">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2"/>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7"/>
        <w:gridCol w:w="1134"/>
        <w:gridCol w:w="3472"/>
      </w:tblGrid>
      <w:tr w:rsidR="0085375D" w:rsidTr="00F10AF0">
        <w:trPr>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375D" w:rsidRDefault="006F3EAE">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Performance Indicator (PI)</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375D" w:rsidRDefault="006F3EAE">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 xml:space="preserve">PI Target </w:t>
            </w:r>
          </w:p>
        </w:tc>
        <w:tc>
          <w:tcPr>
            <w:tcW w:w="347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5375D" w:rsidRDefault="006F3EAE">
            <w:pPr>
              <w:keepNext/>
              <w:pBdr>
                <w:top w:val="nil"/>
                <w:left w:val="nil"/>
                <w:bottom w:val="nil"/>
                <w:right w:val="nil"/>
                <w:between w:val="nil"/>
              </w:pBdr>
              <w:spacing w:before="80" w:after="80"/>
              <w:ind w:left="142"/>
              <w:rPr>
                <w:rFonts w:ascii="Arial" w:eastAsia="Arial" w:hAnsi="Arial" w:cs="Arial"/>
                <w:b/>
                <w:sz w:val="24"/>
                <w:szCs w:val="24"/>
              </w:rPr>
            </w:pPr>
            <w:r>
              <w:rPr>
                <w:rFonts w:ascii="Arial" w:eastAsia="Arial" w:hAnsi="Arial" w:cs="Arial"/>
                <w:b/>
                <w:sz w:val="24"/>
                <w:szCs w:val="24"/>
              </w:rPr>
              <w:t>Measured by</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MI returns: All MI returns to be returned to CCS by the 5th Working Day of each month</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 (as evidenced within the Authority’s data warehouse system)</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All invoices to be paid within 30 calendar days of issue</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 (as evidenced within the Authority’s CODA system)</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All suppliers to provide a copy of each completed call-off</w:t>
            </w:r>
            <w:r w:rsidR="006257D9">
              <w:rPr>
                <w:rFonts w:ascii="Arial" w:hAnsi="Arial" w:cs="Arial"/>
              </w:rPr>
              <w:t xml:space="preserve"> order form</w:t>
            </w:r>
            <w:r>
              <w:rPr>
                <w:rFonts w:ascii="Arial" w:hAnsi="Arial" w:cs="Arial"/>
              </w:rPr>
              <w:t xml:space="preserve"> to the authority within 30 days of being signed by customer and supplier</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Supplier self-audit certificate to be issued to the Authority in accordance with the Framework Agreement</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Actions identified in an Audit Report to be delivered by the dates set out in the Audit Report</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95</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by the Authority of completion of the actions by the dates identified in the Audit Report</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6257D9" w:rsidP="00F10AF0">
            <w:pPr>
              <w:rPr>
                <w:rFonts w:ascii="Arial" w:hAnsi="Arial" w:cs="Arial"/>
              </w:rPr>
            </w:pPr>
            <w:r w:rsidRPr="006257D9">
              <w:rPr>
                <w:rFonts w:ascii="Arial" w:hAnsi="Arial" w:cs="Arial"/>
              </w:rPr>
              <w:t>The supplier to report to CCS on their social value commitments and impact within call-off contracts every 12 months</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6257D9" w:rsidP="00F10AF0">
            <w:pPr>
              <w:rPr>
                <w:rFonts w:ascii="Arial" w:hAnsi="Arial" w:cs="Arial"/>
              </w:rPr>
            </w:pPr>
            <w:r>
              <w:rPr>
                <w:rFonts w:ascii="Arial" w:hAnsi="Arial" w:cs="Arial"/>
              </w:rPr>
              <w:t>Confirmation of receipt and time of receipt by the Authority</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The Supplier shall submit a Carbon Reduction Plan (CRP) annually for the lifetime of the framework including emissions data (Lot 1 only)</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6257D9" w:rsidP="00F10AF0">
            <w:pPr>
              <w:rPr>
                <w:rFonts w:ascii="Arial" w:hAnsi="Arial" w:cs="Arial"/>
              </w:rPr>
            </w:pPr>
            <w:r>
              <w:rPr>
                <w:rFonts w:ascii="Arial" w:hAnsi="Arial" w:cs="Arial"/>
              </w:rPr>
              <w:t>Confirmation of receipt and time of receipt by the Authority</w:t>
            </w:r>
          </w:p>
        </w:tc>
      </w:tr>
      <w:tr w:rsidR="006257D9"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6257D9" w:rsidRDefault="006257D9" w:rsidP="006257D9">
            <w:pPr>
              <w:rPr>
                <w:rFonts w:ascii="Arial" w:hAnsi="Arial" w:cs="Arial"/>
              </w:rPr>
            </w:pPr>
            <w:r>
              <w:rPr>
                <w:rFonts w:ascii="Arial" w:hAnsi="Arial" w:cs="Arial"/>
              </w:rPr>
              <w:t>Services to be provided under Call-Off Contracts to the satisfaction of Buyers and without complaint.</w:t>
            </w:r>
          </w:p>
        </w:tc>
        <w:tc>
          <w:tcPr>
            <w:tcW w:w="1134" w:type="dxa"/>
            <w:tcBorders>
              <w:top w:val="single" w:sz="4" w:space="0" w:color="000000"/>
              <w:left w:val="single" w:sz="4" w:space="0" w:color="000000"/>
              <w:bottom w:val="single" w:sz="4" w:space="0" w:color="000000"/>
              <w:right w:val="single" w:sz="4" w:space="0" w:color="000000"/>
            </w:tcBorders>
            <w:vAlign w:val="bottom"/>
          </w:tcPr>
          <w:p w:rsidR="006257D9" w:rsidRDefault="006257D9" w:rsidP="002272DF">
            <w:pPr>
              <w:jc w:val="center"/>
              <w:rPr>
                <w:rFonts w:ascii="Arial" w:hAnsi="Arial" w:cs="Arial"/>
              </w:rPr>
            </w:pPr>
            <w:r>
              <w:rPr>
                <w:rFonts w:ascii="Arial" w:hAnsi="Arial" w:cs="Arial"/>
              </w:rPr>
              <w:t>90</w:t>
            </w:r>
          </w:p>
        </w:tc>
        <w:tc>
          <w:tcPr>
            <w:tcW w:w="3472" w:type="dxa"/>
            <w:tcBorders>
              <w:top w:val="single" w:sz="4" w:space="0" w:color="000000"/>
              <w:left w:val="single" w:sz="4" w:space="0" w:color="000000"/>
              <w:bottom w:val="single" w:sz="4" w:space="0" w:color="000000"/>
              <w:right w:val="single" w:sz="4" w:space="0" w:color="000000"/>
            </w:tcBorders>
            <w:vAlign w:val="bottom"/>
          </w:tcPr>
          <w:p w:rsidR="006257D9" w:rsidRDefault="006257D9" w:rsidP="006257D9">
            <w:pPr>
              <w:rPr>
                <w:rFonts w:ascii="Arial" w:hAnsi="Arial" w:cs="Arial"/>
              </w:rPr>
            </w:pPr>
            <w:r>
              <w:rPr>
                <w:rFonts w:ascii="Arial" w:hAnsi="Arial" w:cs="Arial"/>
              </w:rPr>
              <w:t>Measured by confirmation by CCS of the Supplier’s performance against customer satisfaction survey and the overall number of complaints vs Call-Offs</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6257D9" w:rsidP="00F10AF0">
            <w:pPr>
              <w:rPr>
                <w:rFonts w:ascii="Arial" w:hAnsi="Arial" w:cs="Arial"/>
              </w:rPr>
            </w:pPr>
            <w:r>
              <w:rPr>
                <w:rFonts w:ascii="Arial" w:hAnsi="Arial" w:cs="Arial"/>
              </w:rPr>
              <w:t>The Supplier shall submit a</w:t>
            </w:r>
            <w:r w:rsidR="00F10AF0">
              <w:rPr>
                <w:rFonts w:ascii="Arial" w:hAnsi="Arial" w:cs="Arial"/>
              </w:rPr>
              <w:t xml:space="preserve"> BCDR plan review</w:t>
            </w:r>
            <w:r>
              <w:rPr>
                <w:rFonts w:ascii="Arial" w:hAnsi="Arial" w:cs="Arial"/>
              </w:rPr>
              <w:t xml:space="preserve"> every 12 months</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w:t>
            </w:r>
          </w:p>
        </w:tc>
      </w:tr>
      <w:tr w:rsidR="00F10AF0" w:rsidTr="00F10AF0">
        <w:trPr>
          <w:trHeight w:val="787"/>
          <w:jc w:val="center"/>
        </w:trPr>
        <w:tc>
          <w:tcPr>
            <w:tcW w:w="3397" w:type="dxa"/>
            <w:tcBorders>
              <w:top w:val="single" w:sz="4" w:space="0" w:color="000000"/>
              <w:left w:val="single" w:sz="4" w:space="0" w:color="000000"/>
              <w:bottom w:val="single" w:sz="4" w:space="0" w:color="000000"/>
              <w:right w:val="single" w:sz="4" w:space="0" w:color="000000"/>
            </w:tcBorders>
            <w:vAlign w:val="bottom"/>
          </w:tcPr>
          <w:p w:rsidR="00F10AF0" w:rsidRDefault="006257D9" w:rsidP="00F10AF0">
            <w:pPr>
              <w:rPr>
                <w:rFonts w:ascii="Arial" w:hAnsi="Arial" w:cs="Arial"/>
              </w:rPr>
            </w:pPr>
            <w:r>
              <w:rPr>
                <w:rFonts w:ascii="Arial" w:hAnsi="Arial" w:cs="Arial"/>
              </w:rPr>
              <w:t xml:space="preserve">The Supplier shall submit a </w:t>
            </w:r>
            <w:r w:rsidR="00F10AF0">
              <w:rPr>
                <w:rFonts w:ascii="Arial" w:hAnsi="Arial" w:cs="Arial"/>
              </w:rPr>
              <w:t>Data/Deliverable security plan review</w:t>
            </w:r>
            <w:r>
              <w:rPr>
                <w:rFonts w:ascii="Arial" w:hAnsi="Arial" w:cs="Arial"/>
              </w:rPr>
              <w:t xml:space="preserve"> every 12 months</w:t>
            </w:r>
          </w:p>
        </w:tc>
        <w:tc>
          <w:tcPr>
            <w:tcW w:w="1134"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jc w:val="center"/>
              <w:rPr>
                <w:rFonts w:ascii="Arial" w:hAnsi="Arial" w:cs="Arial"/>
              </w:rPr>
            </w:pPr>
            <w:r>
              <w:rPr>
                <w:rFonts w:ascii="Arial" w:hAnsi="Arial" w:cs="Arial"/>
              </w:rPr>
              <w:t>100</w:t>
            </w:r>
          </w:p>
        </w:tc>
        <w:tc>
          <w:tcPr>
            <w:tcW w:w="3472" w:type="dxa"/>
            <w:tcBorders>
              <w:top w:val="single" w:sz="4" w:space="0" w:color="000000"/>
              <w:left w:val="single" w:sz="4" w:space="0" w:color="000000"/>
              <w:bottom w:val="single" w:sz="4" w:space="0" w:color="000000"/>
              <w:right w:val="single" w:sz="4" w:space="0" w:color="000000"/>
            </w:tcBorders>
            <w:vAlign w:val="bottom"/>
          </w:tcPr>
          <w:p w:rsidR="00F10AF0" w:rsidRDefault="00F10AF0" w:rsidP="00F10AF0">
            <w:pPr>
              <w:rPr>
                <w:rFonts w:ascii="Arial" w:hAnsi="Arial" w:cs="Arial"/>
              </w:rPr>
            </w:pPr>
            <w:r>
              <w:rPr>
                <w:rFonts w:ascii="Arial" w:hAnsi="Arial" w:cs="Arial"/>
              </w:rPr>
              <w:t>Confirmation of receipt and time of receipt by the Authority</w:t>
            </w:r>
          </w:p>
        </w:tc>
      </w:tr>
    </w:tbl>
    <w:p w:rsidR="0085375D" w:rsidRDefault="0085375D">
      <w:pPr>
        <w:tabs>
          <w:tab w:val="left" w:pos="1134"/>
        </w:tabs>
        <w:spacing w:before="120" w:after="120" w:line="240" w:lineRule="auto"/>
        <w:rPr>
          <w:rFonts w:ascii="Arial" w:eastAsia="Arial" w:hAnsi="Arial" w:cs="Arial"/>
          <w:b/>
          <w:sz w:val="24"/>
          <w:szCs w:val="24"/>
        </w:rPr>
      </w:pP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 xml:space="preserve">PIs throughout the Framework Contract Period, however any significant changes to PIs </w:t>
      </w:r>
      <w:r>
        <w:rPr>
          <w:rFonts w:ascii="Arial" w:eastAsia="Arial" w:hAnsi="Arial" w:cs="Arial"/>
          <w:color w:val="000000"/>
          <w:sz w:val="24"/>
          <w:szCs w:val="24"/>
        </w:rPr>
        <w:lastRenderedPageBreak/>
        <w:t>shall be agreed between CCS and the Supplier in accordance with the Variation Procedure.</w:t>
      </w:r>
    </w:p>
    <w:p w:rsidR="0085375D" w:rsidRDefault="006F3EAE">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85375D" w:rsidRDefault="006F3EAE">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85375D" w:rsidRDefault="006F3EAE">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85375D" w:rsidRDefault="006F3EAE">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85375D" w:rsidRDefault="006F3EAE">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85375D" w:rsidRDefault="006F3EA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lastRenderedPageBreak/>
        <w:t>Such information shall be provided in such form and at such time as CCS may request.</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85375D" w:rsidRDefault="006F3EA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w:t>
        </w:r>
        <w:r>
          <w:rPr>
            <w:rFonts w:ascii="Arial" w:eastAsia="Arial" w:hAnsi="Arial" w:cs="Arial"/>
            <w:color w:val="0000FF"/>
            <w:sz w:val="24"/>
            <w:szCs w:val="24"/>
            <w:u w:val="single"/>
          </w:rPr>
          <w:t>lier-logo-and-brand-guidelines</w:t>
        </w:r>
      </w:hyperlink>
      <w:r>
        <w:rPr>
          <w:rFonts w:ascii="Arial" w:eastAsia="Arial" w:hAnsi="Arial" w:cs="Arial"/>
          <w:color w:val="000000"/>
          <w:sz w:val="24"/>
          <w:szCs w:val="24"/>
        </w:rPr>
        <w:t>.</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w:t>
      </w:r>
      <w:r>
        <w:rPr>
          <w:rFonts w:ascii="Arial" w:eastAsia="Arial" w:hAnsi="Arial" w:cs="Arial"/>
          <w:color w:val="000000"/>
          <w:sz w:val="24"/>
          <w:szCs w:val="24"/>
        </w:rPr>
        <w:t xml:space="preserve"> Contract and ensure that such information is up to date at all times.</w:t>
      </w:r>
    </w:p>
    <w:p w:rsidR="0085375D" w:rsidRDefault="006F3EAE">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w:t>
      </w:r>
      <w:r>
        <w:rPr>
          <w:rFonts w:ascii="Arial" w:eastAsia="Arial" w:hAnsi="Arial" w:cs="Arial"/>
          <w:color w:val="000000"/>
          <w:sz w:val="24"/>
          <w:szCs w:val="24"/>
        </w:rPr>
        <w:t>dated.  In the event that the Supplier fails to maintain or update the content, CCS or the relevant Buyer may give the Supplier notice to rectify the failure and if the failure is not rectified to its reasonable satisfaction within one (1) Month of receipt</w:t>
      </w:r>
      <w:r>
        <w:rPr>
          <w:rFonts w:ascii="Arial" w:eastAsia="Arial" w:hAnsi="Arial" w:cs="Arial"/>
          <w:color w:val="000000"/>
          <w:sz w:val="24"/>
          <w:szCs w:val="24"/>
        </w:rPr>
        <w:t xml:space="preserve"> of such notice, shall have the right to remove such content itself or require that the Supplier immediately arranges the removal of such content.</w:t>
      </w:r>
    </w:p>
    <w:p w:rsidR="0085375D" w:rsidRDefault="006F3EAE">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Where CCS might oversee parts of the Call-Off Contracts</w:t>
      </w:r>
    </w:p>
    <w:p w:rsidR="0085375D" w:rsidRDefault="006F3EAE">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p w:rsidR="0085375D" w:rsidRPr="00A50E1E" w:rsidRDefault="006F3EAE">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sidRPr="00A50E1E">
        <w:rPr>
          <w:rFonts w:ascii="Arial" w:eastAsia="Arial" w:hAnsi="Arial" w:cs="Arial"/>
          <w:color w:val="000000"/>
          <w:sz w:val="24"/>
          <w:szCs w:val="24"/>
        </w:rPr>
        <w:t>Call-Off Schedule 3 (Continuous Improvement);</w:t>
      </w:r>
    </w:p>
    <w:p w:rsidR="0085375D" w:rsidRPr="00A50E1E" w:rsidRDefault="006F3EAE">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sidRPr="00A50E1E">
        <w:rPr>
          <w:rFonts w:ascii="Arial" w:eastAsia="Arial" w:hAnsi="Arial" w:cs="Arial"/>
          <w:color w:val="000000"/>
          <w:sz w:val="24"/>
          <w:szCs w:val="24"/>
        </w:rPr>
        <w:t>Call-Off Schedule 8 (Business Continuity and Disaster Recovery);</w:t>
      </w:r>
    </w:p>
    <w:p w:rsidR="0085375D" w:rsidRPr="00A50E1E"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A50E1E">
        <w:rPr>
          <w:rFonts w:ascii="Arial" w:eastAsia="Arial" w:hAnsi="Arial" w:cs="Arial"/>
          <w:color w:val="000000"/>
          <w:sz w:val="24"/>
          <w:szCs w:val="24"/>
        </w:rPr>
        <w:t>Call-Off Schedule 9 (Security); and</w:t>
      </w:r>
    </w:p>
    <w:p w:rsidR="0085375D" w:rsidRPr="00A50E1E"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sidRPr="00A50E1E">
        <w:rPr>
          <w:rFonts w:ascii="Arial" w:eastAsia="Arial" w:hAnsi="Arial" w:cs="Arial"/>
          <w:color w:val="000000"/>
          <w:sz w:val="24"/>
          <w:szCs w:val="24"/>
        </w:rPr>
        <w:t>Call-Off Schedule 16 (Benchmarking).</w:t>
      </w:r>
      <w:bookmarkStart w:id="10" w:name="_GoBack"/>
      <w:bookmarkEnd w:id="10"/>
    </w:p>
    <w:p w:rsidR="0085375D" w:rsidRDefault="006F3EAE">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85375D" w:rsidRDefault="006F3EAE">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85375D" w:rsidRDefault="006F3EAE">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rsidR="0085375D" w:rsidRDefault="006F3EAE">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 xml:space="preserve">Where CCS might manage the process for Buyers collectively </w:t>
      </w:r>
    </w:p>
    <w:p w:rsidR="0085375D" w:rsidRDefault="006F3EAE">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85375D" w:rsidRDefault="00A50E1E">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 xml:space="preserve"> </w:t>
      </w:r>
      <w:r w:rsidR="006F3EAE">
        <w:rPr>
          <w:rFonts w:ascii="Arial" w:eastAsia="Arial" w:hAnsi="Arial" w:cs="Arial"/>
          <w:color w:val="000000"/>
          <w:sz w:val="24"/>
          <w:szCs w:val="24"/>
        </w:rPr>
        <w:t>[Call-Off Schedule 3 (Continuous Improvement) - the Supplier shall:</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w:t>
      </w:r>
      <w:r>
        <w:rPr>
          <w:rFonts w:ascii="Arial" w:eastAsia="Arial" w:hAnsi="Arial" w:cs="Arial"/>
          <w:color w:val="000000"/>
          <w:sz w:val="24"/>
          <w:szCs w:val="24"/>
        </w:rPr>
        <w:t>rovement identified in accordance with the Variation Procedure.]</w:t>
      </w:r>
    </w:p>
    <w:p w:rsidR="0085375D" w:rsidRDefault="006F3EAE">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rsidR="0085375D" w:rsidRPr="00A50E1E" w:rsidRDefault="006F3EAE" w:rsidP="000762B3">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sidRPr="00A50E1E">
        <w:rPr>
          <w:rFonts w:ascii="Arial" w:eastAsia="Arial" w:hAnsi="Arial" w:cs="Arial"/>
          <w:color w:val="000000"/>
          <w:sz w:val="24"/>
          <w:szCs w:val="24"/>
        </w:rPr>
        <w:t>create and hold a template BCDR plan that can be used by each Buyer and shall make it available to CCS s</w:t>
      </w:r>
      <w:r w:rsidRPr="00A50E1E">
        <w:rPr>
          <w:rFonts w:ascii="Arial" w:eastAsia="Arial" w:hAnsi="Arial" w:cs="Arial"/>
          <w:color w:val="000000"/>
          <w:sz w:val="24"/>
          <w:szCs w:val="24"/>
        </w:rPr>
        <w:t>o that it can be published to potential Buyers; and</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w:t>
      </w:r>
      <w:r>
        <w:rPr>
          <w:rFonts w:ascii="Arial" w:eastAsia="Arial" w:hAnsi="Arial" w:cs="Arial"/>
          <w:color w:val="000000"/>
          <w:sz w:val="24"/>
          <w:szCs w:val="24"/>
        </w:rPr>
        <w:t>ecurity) - the Supplier shall:</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85375D" w:rsidRDefault="006F3EAE">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w:t>
      </w:r>
      <w:r>
        <w:rPr>
          <w:rFonts w:ascii="Arial" w:eastAsia="Arial" w:hAnsi="Arial" w:cs="Arial"/>
          <w:color w:val="000000"/>
          <w:sz w:val="24"/>
          <w:szCs w:val="24"/>
        </w:rPr>
        <w:t>lier:</w:t>
      </w:r>
    </w:p>
    <w:p w:rsidR="0085375D" w:rsidRDefault="006F3EAE">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w:t>
      </w:r>
      <w:r>
        <w:rPr>
          <w:rFonts w:ascii="Arial" w:eastAsia="Arial" w:hAnsi="Arial" w:cs="Arial"/>
          <w:color w:val="000000"/>
          <w:sz w:val="24"/>
          <w:szCs w:val="24"/>
        </w:rPr>
        <w:t>ted as agent by Buyers in respect of benchmarking, co-operate with CCS in order to operate the benchmarking as efficiently as possible;</w:t>
      </w:r>
    </w:p>
    <w:p w:rsidR="0085375D" w:rsidRDefault="006F3EAE">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sectPr w:rsidR="0085375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agrees that notwithstanding the remainder of Clause 15 (Confidentiality) in the Core Terms, CCS shall be entitled to publish the results of any benchmarking of the Framework Prices to Other Contracting Authorities (subject to the other party entering into </w:t>
      </w:r>
      <w:r>
        <w:rPr>
          <w:rFonts w:ascii="Arial" w:eastAsia="Arial" w:hAnsi="Arial" w:cs="Arial"/>
          <w:color w:val="000000"/>
          <w:sz w:val="24"/>
          <w:szCs w:val="24"/>
        </w:rPr>
        <w:t>reasonable confidentiality undertakings).</w:t>
      </w:r>
    </w:p>
    <w:p w:rsidR="0085375D" w:rsidRDefault="0085375D" w:rsidP="00A50E1E">
      <w:pPr>
        <w:keepNext/>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highlight w:val="red"/>
        </w:rPr>
      </w:pPr>
    </w:p>
    <w:sectPr w:rsidR="0085375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3EAE" w:rsidRDefault="006F3EAE">
      <w:pPr>
        <w:spacing w:after="0" w:line="240" w:lineRule="auto"/>
      </w:pPr>
      <w:r>
        <w:separator/>
      </w:r>
    </w:p>
  </w:endnote>
  <w:endnote w:type="continuationSeparator" w:id="0">
    <w:p w:rsidR="006F3EAE" w:rsidRDefault="006F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75D" w:rsidRDefault="006F3E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10AF0">
      <w:rPr>
        <w:rFonts w:ascii="Arial" w:eastAsia="Arial" w:hAnsi="Arial" w:cs="Arial"/>
        <w:color w:val="000000"/>
        <w:sz w:val="20"/>
        <w:szCs w:val="20"/>
      </w:rPr>
      <w:fldChar w:fldCharType="separate"/>
    </w:r>
    <w:r w:rsidR="00F10AF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5375D" w:rsidRDefault="006F3EAE">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75D" w:rsidRDefault="006F3EA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r>
      <w:rPr>
        <w:rFonts w:ascii="Arial" w:eastAsia="Arial" w:hAnsi="Arial" w:cs="Arial"/>
        <w:sz w:val="20"/>
        <w:szCs w:val="20"/>
      </w:rPr>
      <w:t xml:space="preserve">                                           </w:t>
    </w:r>
  </w:p>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5375D" w:rsidRDefault="006F3EAE">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3EAE" w:rsidRDefault="006F3EAE">
      <w:pPr>
        <w:spacing w:after="0" w:line="240" w:lineRule="auto"/>
      </w:pPr>
      <w:r>
        <w:separator/>
      </w:r>
    </w:p>
  </w:footnote>
  <w:footnote w:type="continuationSeparator" w:id="0">
    <w:p w:rsidR="006F3EAE" w:rsidRDefault="006F3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85375D" w:rsidRDefault="006F3EA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1F0"/>
    <w:multiLevelType w:val="multilevel"/>
    <w:tmpl w:val="F0FEED6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5F7FB5"/>
    <w:multiLevelType w:val="multilevel"/>
    <w:tmpl w:val="2240619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75D"/>
    <w:rsid w:val="002272DF"/>
    <w:rsid w:val="006257D9"/>
    <w:rsid w:val="006F3EAE"/>
    <w:rsid w:val="0085375D"/>
    <w:rsid w:val="00A50E1E"/>
    <w:rsid w:val="00F10A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9399"/>
  <w15:docId w15:val="{69279B87-13BA-4BAB-A02A-2EA0BF997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940311">
      <w:bodyDiv w:val="1"/>
      <w:marLeft w:val="0"/>
      <w:marRight w:val="0"/>
      <w:marTop w:val="0"/>
      <w:marBottom w:val="0"/>
      <w:divBdr>
        <w:top w:val="none" w:sz="0" w:space="0" w:color="auto"/>
        <w:left w:val="none" w:sz="0" w:space="0" w:color="auto"/>
        <w:bottom w:val="none" w:sz="0" w:space="0" w:color="auto"/>
        <w:right w:val="none" w:sz="0" w:space="0" w:color="auto"/>
      </w:divBdr>
    </w:div>
    <w:div w:id="1650401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Lv5+UBKg+jmeTdC/5zW/x3bvQ==">CgMxLjAyCWguMnM4ZXlvMTIIaC5namRneHMyCWguMzBqMHpsbDIJaC4xZm9iOXRlMgloLjN6bnlzaDcyCWguMmV0OTJwMDIIaC50eWpjd3QyCWguM2R5NnZrbTIJaC4xdDNoNXNmMgloLjRkMzRvZzg4AHIhMXVoOWo4VlU1QWx5TWxFU0hDd2RyTXJrM25FbGhVc2h5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hopkins</dc:creator>
  <cp:lastModifiedBy>steve hopkins</cp:lastModifiedBy>
  <cp:revision>5</cp:revision>
  <dcterms:created xsi:type="dcterms:W3CDTF">2023-12-27T11:47:00Z</dcterms:created>
  <dcterms:modified xsi:type="dcterms:W3CDTF">2024-07-12T08:47:00Z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